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31" w:rsidRDefault="005D5631">
      <w:pPr>
        <w:pStyle w:val="ConsPlusNormal0"/>
        <w:jc w:val="both"/>
        <w:outlineLvl w:val="0"/>
      </w:pPr>
      <w:permStart w:id="0" w:edGrp="everyone"/>
      <w:permEnd w:id="0"/>
    </w:p>
    <w:p w:rsidR="005D5631" w:rsidRDefault="00B42401">
      <w:pPr>
        <w:pStyle w:val="ConsPlusNormal0"/>
        <w:jc w:val="both"/>
        <w:outlineLvl w:val="0"/>
      </w:pPr>
      <w:r>
        <w:t>Зарегистрировано в Минюсте России 29 июня 2023 г. N 74052</w:t>
      </w:r>
    </w:p>
    <w:p w:rsidR="005D5631" w:rsidRDefault="005D563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631" w:rsidRDefault="005D5631">
      <w:pPr>
        <w:pStyle w:val="ConsPlusNormal0"/>
        <w:jc w:val="both"/>
      </w:pPr>
    </w:p>
    <w:p w:rsidR="005D5631" w:rsidRDefault="00B42401">
      <w:pPr>
        <w:pStyle w:val="ConsPlusTitle0"/>
        <w:jc w:val="center"/>
      </w:pPr>
      <w:r>
        <w:t>МИНИСТЕРСТВО СЕЛЬСКОГО ХОЗЯЙСТВА РОССИЙСКОЙ ФЕДЕРАЦИИ</w:t>
      </w:r>
    </w:p>
    <w:p w:rsidR="005D5631" w:rsidRDefault="005D5631">
      <w:pPr>
        <w:pStyle w:val="ConsPlusTitle0"/>
        <w:jc w:val="both"/>
      </w:pPr>
    </w:p>
    <w:p w:rsidR="005D5631" w:rsidRDefault="00B42401">
      <w:pPr>
        <w:pStyle w:val="ConsPlusTitle0"/>
        <w:jc w:val="center"/>
      </w:pPr>
      <w:r>
        <w:t>ПРИКАЗ</w:t>
      </w:r>
    </w:p>
    <w:p w:rsidR="005D5631" w:rsidRDefault="00B42401">
      <w:pPr>
        <w:pStyle w:val="ConsPlusTitle0"/>
        <w:jc w:val="center"/>
      </w:pPr>
      <w:r>
        <w:t>от 16 мая 2023 г. N 502</w:t>
      </w:r>
    </w:p>
    <w:p w:rsidR="005D5631" w:rsidRDefault="005D5631">
      <w:pPr>
        <w:pStyle w:val="ConsPlusTitle0"/>
        <w:jc w:val="both"/>
      </w:pPr>
    </w:p>
    <w:p w:rsidR="005D5631" w:rsidRDefault="00B42401">
      <w:pPr>
        <w:pStyle w:val="ConsPlusTitle0"/>
        <w:jc w:val="center"/>
      </w:pPr>
      <w:r>
        <w:t>ОБ УТВЕРЖДЕНИИ ТРЕБОВАНИЙ</w:t>
      </w:r>
    </w:p>
    <w:p w:rsidR="005D5631" w:rsidRDefault="00B42401">
      <w:pPr>
        <w:pStyle w:val="ConsPlusTitle0"/>
        <w:jc w:val="center"/>
      </w:pPr>
      <w:r>
        <w:t>К ПОСАДОЧНОМУ МАТЕРИАЛУ ВИНОГРАДНЫХ РАСТЕНИЙ,</w:t>
      </w:r>
    </w:p>
    <w:p w:rsidR="005D5631" w:rsidRDefault="00B42401">
      <w:pPr>
        <w:pStyle w:val="ConsPlusTitle0"/>
        <w:jc w:val="center"/>
      </w:pPr>
      <w:proofErr w:type="gramStart"/>
      <w:r>
        <w:t>КОТОРЫЙ</w:t>
      </w:r>
      <w:proofErr w:type="gramEnd"/>
      <w:r>
        <w:t xml:space="preserve"> ПРОИЗВОДЯТ В ВИНОГРАДНЫХ ПИТОМНИКАХ</w:t>
      </w:r>
    </w:p>
    <w:p w:rsidR="005D5631" w:rsidRDefault="005D5631">
      <w:pPr>
        <w:pStyle w:val="ConsPlusNormal0"/>
        <w:jc w:val="both"/>
      </w:pPr>
    </w:p>
    <w:p w:rsidR="005D5631" w:rsidRDefault="00B42401">
      <w:pPr>
        <w:pStyle w:val="ConsPlusNormal0"/>
        <w:ind w:firstLine="540"/>
        <w:jc w:val="both"/>
      </w:pPr>
      <w:proofErr w:type="gramStart"/>
      <w:r>
        <w:t xml:space="preserve">В соответствии с </w:t>
      </w:r>
      <w:hyperlink r:id="rId6" w:tooltip="Федеральный закон от 27.12.2019 N 468-ФЗ (ред. от 19.10.2023) &quot;О виноградарстве и виноделии в Российской Федерации&quot; (с изм. и доп., вступ. в силу с 01.03.2024) {КонсультантПлюс}">
        <w:r>
          <w:rPr>
            <w:color w:val="0000FF"/>
          </w:rPr>
          <w:t>пунктом 1 части 2 статьи 34</w:t>
        </w:r>
      </w:hyperlink>
      <w:r>
        <w:t xml:space="preserve"> Федерального закона от 27 декабря 2019 г. N 468-ФЗ "О виноградарстве и виноделии в Российской Федерации", </w:t>
      </w:r>
      <w:hyperlink r:id="rId7" w:tooltip="Постановление Правительства РФ от 04.12.2021 N 2196 (ред. от 23.05.2024) &quot;Об утверждении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&quot; -----">
        <w:r>
          <w:rPr>
            <w:color w:val="0000FF"/>
          </w:rPr>
          <w:t>абзацем четвертым подпункта "а"</w:t>
        </w:r>
      </w:hyperlink>
      <w:r>
        <w:t xml:space="preserve"> и </w:t>
      </w:r>
      <w:hyperlink r:id="rId8" w:tooltip="Постановление Правительства РФ от 04.12.2021 N 2196 (ред. от 23.05.2024) &quot;Об утверждении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&quot; -----">
        <w:r>
          <w:rPr>
            <w:color w:val="0000FF"/>
          </w:rPr>
          <w:t>абзацем третьим подпункта "б" пункта 3</w:t>
        </w:r>
      </w:hyperlink>
      <w:r>
        <w:t xml:space="preserve"> Правил предоставления и распределения субсидий из федерального бюджета бюджетам субъектов Российской Федерации на стимулирование развития виноградарства и виноделия, утвержденных постановлением Правительства Российской Федерации от</w:t>
      </w:r>
      <w:proofErr w:type="gramEnd"/>
      <w:r>
        <w:t xml:space="preserve"> 4 декабря 2021 г. N 2196, </w:t>
      </w:r>
      <w:hyperlink r:id="rId9" w:tooltip="Постановление Правительства РФ от 12.06.2008 N 450 (ред. от 27.01.2025, с изм. от 27.03.2025) &quot;О Министерстве сельского хозяйства Российской Федерации&quot; (с изм. и доп., вступ. в силу с 01.03.2025) {КонсультантПлюс}">
        <w:r>
          <w:rPr>
            <w:color w:val="0000FF"/>
          </w:rPr>
          <w:t>пунктом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450, приказываю:</w:t>
      </w:r>
    </w:p>
    <w:p w:rsidR="005D5631" w:rsidRDefault="00B42401">
      <w:pPr>
        <w:pStyle w:val="ConsPlusNormal0"/>
        <w:spacing w:before="240"/>
        <w:ind w:firstLine="540"/>
        <w:jc w:val="both"/>
      </w:pPr>
      <w:r>
        <w:t xml:space="preserve">Утвердить прилагаемые </w:t>
      </w:r>
      <w:hyperlink w:anchor="P27" w:tooltip="ТРЕБОВАНИЯ">
        <w:r>
          <w:rPr>
            <w:color w:val="0000FF"/>
          </w:rPr>
          <w:t>требования</w:t>
        </w:r>
      </w:hyperlink>
      <w:r>
        <w:t xml:space="preserve"> к посадочному материалу виноградных растений, который производят в виноградных питомниках.</w:t>
      </w:r>
    </w:p>
    <w:p w:rsidR="005D5631" w:rsidRDefault="005D5631">
      <w:pPr>
        <w:pStyle w:val="ConsPlusNormal0"/>
        <w:jc w:val="both"/>
      </w:pPr>
    </w:p>
    <w:p w:rsidR="005D5631" w:rsidRDefault="00B42401">
      <w:pPr>
        <w:pStyle w:val="ConsPlusNormal0"/>
        <w:jc w:val="right"/>
      </w:pPr>
      <w:r>
        <w:t>Министр</w:t>
      </w:r>
    </w:p>
    <w:p w:rsidR="005D5631" w:rsidRDefault="00B42401">
      <w:pPr>
        <w:pStyle w:val="ConsPlusNormal0"/>
        <w:jc w:val="right"/>
      </w:pPr>
      <w:r>
        <w:t>Д.Н.ПАТРУШЕВ</w:t>
      </w:r>
    </w:p>
    <w:p w:rsidR="005D5631" w:rsidRDefault="005D5631">
      <w:pPr>
        <w:pStyle w:val="ConsPlusNormal0"/>
        <w:jc w:val="both"/>
      </w:pPr>
    </w:p>
    <w:p w:rsidR="005D5631" w:rsidRDefault="005D5631">
      <w:pPr>
        <w:pStyle w:val="ConsPlusNormal0"/>
        <w:jc w:val="both"/>
      </w:pPr>
    </w:p>
    <w:p w:rsidR="005D5631" w:rsidRDefault="005D5631">
      <w:pPr>
        <w:pStyle w:val="ConsPlusNormal0"/>
        <w:jc w:val="both"/>
      </w:pPr>
    </w:p>
    <w:p w:rsidR="005D5631" w:rsidRDefault="005D5631">
      <w:pPr>
        <w:pStyle w:val="ConsPlusNormal0"/>
        <w:jc w:val="both"/>
      </w:pPr>
    </w:p>
    <w:p w:rsidR="005D5631" w:rsidRDefault="005D5631">
      <w:pPr>
        <w:pStyle w:val="ConsPlusNormal0"/>
        <w:jc w:val="both"/>
      </w:pPr>
    </w:p>
    <w:p w:rsidR="005D5631" w:rsidRDefault="00B42401">
      <w:pPr>
        <w:pStyle w:val="ConsPlusNormal0"/>
        <w:jc w:val="right"/>
        <w:outlineLvl w:val="0"/>
      </w:pPr>
      <w:r>
        <w:t>Утверждены</w:t>
      </w:r>
    </w:p>
    <w:p w:rsidR="005D5631" w:rsidRDefault="00B42401">
      <w:pPr>
        <w:pStyle w:val="ConsPlusNormal0"/>
        <w:jc w:val="right"/>
      </w:pPr>
      <w:r>
        <w:t>приказом Минсельхоза России</w:t>
      </w:r>
    </w:p>
    <w:p w:rsidR="005D5631" w:rsidRDefault="00B42401">
      <w:pPr>
        <w:pStyle w:val="ConsPlusNormal0"/>
        <w:jc w:val="right"/>
      </w:pPr>
      <w:r>
        <w:t>от 16 мая 2023 г. N 502</w:t>
      </w:r>
    </w:p>
    <w:p w:rsidR="005D5631" w:rsidRDefault="005D5631">
      <w:pPr>
        <w:pStyle w:val="ConsPlusNormal0"/>
        <w:jc w:val="both"/>
      </w:pPr>
    </w:p>
    <w:p w:rsidR="005D5631" w:rsidRDefault="00B42401">
      <w:pPr>
        <w:pStyle w:val="ConsPlusTitle0"/>
        <w:jc w:val="center"/>
      </w:pPr>
      <w:bookmarkStart w:id="0" w:name="P27"/>
      <w:bookmarkEnd w:id="0"/>
      <w:r>
        <w:t>ТРЕБОВАНИЯ</w:t>
      </w:r>
    </w:p>
    <w:p w:rsidR="005D5631" w:rsidRDefault="00B42401">
      <w:pPr>
        <w:pStyle w:val="ConsPlusTitle0"/>
        <w:jc w:val="center"/>
      </w:pPr>
      <w:r>
        <w:t>К ПОСАДОЧНОМУ МАТЕРИАЛУ ВИНОГРАДНЫХ РАСТЕНИЙ,</w:t>
      </w:r>
    </w:p>
    <w:p w:rsidR="005D5631" w:rsidRDefault="00B42401">
      <w:pPr>
        <w:pStyle w:val="ConsPlusTitle0"/>
        <w:jc w:val="center"/>
      </w:pPr>
      <w:proofErr w:type="gramStart"/>
      <w:r>
        <w:t>КОТОРЫЙ</w:t>
      </w:r>
      <w:proofErr w:type="gramEnd"/>
      <w:r>
        <w:t xml:space="preserve"> ПРОИЗВОДЯТ В ВИНОГРАДНЫХ ПИТОМНИКАХ</w:t>
      </w:r>
    </w:p>
    <w:p w:rsidR="005D5631" w:rsidRDefault="005D563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2267"/>
        <w:gridCol w:w="2721"/>
        <w:gridCol w:w="2664"/>
      </w:tblGrid>
      <w:tr w:rsidR="005D5631">
        <w:tc>
          <w:tcPr>
            <w:tcW w:w="1417" w:type="dxa"/>
          </w:tcPr>
          <w:p w:rsidR="005D5631" w:rsidRDefault="00B42401">
            <w:pPr>
              <w:pStyle w:val="ConsPlusNormal0"/>
              <w:jc w:val="center"/>
            </w:pPr>
            <w:r>
              <w:t xml:space="preserve">Наименование </w:t>
            </w:r>
            <w:proofErr w:type="spellStart"/>
            <w:proofErr w:type="gramStart"/>
            <w:r>
              <w:t>виноградо-винодельческой</w:t>
            </w:r>
            <w:proofErr w:type="spellEnd"/>
            <w:proofErr w:type="gramEnd"/>
            <w:r>
              <w:t xml:space="preserve"> зоны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  <w:jc w:val="center"/>
            </w:pPr>
            <w:r>
              <w:t xml:space="preserve">Наименование </w:t>
            </w:r>
            <w:proofErr w:type="spellStart"/>
            <w:proofErr w:type="gramStart"/>
            <w:r>
              <w:t>виноградо-винодельческого</w:t>
            </w:r>
            <w:proofErr w:type="spellEnd"/>
            <w:proofErr w:type="gramEnd"/>
            <w:r>
              <w:t xml:space="preserve"> района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 xml:space="preserve">Наименование </w:t>
            </w:r>
            <w:proofErr w:type="spellStart"/>
            <w:proofErr w:type="gramStart"/>
            <w:r>
              <w:t>виноградо-винодельческого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терруара</w:t>
            </w:r>
            <w:proofErr w:type="spellEnd"/>
          </w:p>
        </w:tc>
        <w:tc>
          <w:tcPr>
            <w:tcW w:w="2664" w:type="dxa"/>
          </w:tcPr>
          <w:p w:rsidR="005D5631" w:rsidRDefault="00B42401">
            <w:pPr>
              <w:pStyle w:val="ConsPlusNormal0"/>
              <w:jc w:val="center"/>
            </w:pPr>
            <w:r>
              <w:t>Требования к посадочному материалу виноградных растений (далее - саженцы), который производят в виноградных питомниках</w:t>
            </w:r>
          </w:p>
        </w:tc>
      </w:tr>
      <w:tr w:rsidR="005D5631">
        <w:tc>
          <w:tcPr>
            <w:tcW w:w="1417" w:type="dxa"/>
            <w:vMerge w:val="restart"/>
            <w:tcBorders>
              <w:bottom w:val="nil"/>
            </w:tcBorders>
          </w:tcPr>
          <w:p w:rsidR="005D5631" w:rsidRDefault="00B42401">
            <w:pPr>
              <w:pStyle w:val="ConsPlusNormal0"/>
              <w:jc w:val="center"/>
            </w:pPr>
            <w:r>
              <w:t>Дагестан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Ахтынский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1. Саженцы должны </w:t>
            </w:r>
            <w:r>
              <w:lastRenderedPageBreak/>
              <w:t xml:space="preserve">соответствовать требованиям, указанным в </w:t>
            </w:r>
            <w:hyperlink r:id="rId10" w:tooltip="Ссылка на КонсультантПлюс">
              <w:r>
                <w:rPr>
                  <w:color w:val="0000FF"/>
                </w:rPr>
                <w:t>пунктах 5.1</w:t>
              </w:r>
            </w:hyperlink>
            <w:r>
              <w:t xml:space="preserve"> - </w:t>
            </w:r>
            <w:hyperlink r:id="rId11" w:tooltip="Ссылка на КонсультантПлюс">
              <w:r>
                <w:rPr>
                  <w:color w:val="0000FF"/>
                </w:rPr>
                <w:t>5.4</w:t>
              </w:r>
            </w:hyperlink>
            <w:r>
              <w:t xml:space="preserve"> ГОСТ 31783-2012 "Посадочный материал винограда (саженцы). Технические условия", утвержденного и введенного в действие </w:t>
            </w:r>
            <w:hyperlink r:id="rId12" w:tooltip="Приказ Росстандарта от 29.11.2012 N 1738-ст &quot;О введении в действие межгосударственного стандарта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t xml:space="preserve"> Госстандарта от 29 ноября 2012 г. N 1738-ст (далее - ГОСТ 31783-2012), за исключением требований к длине вызревшей части однолетнего побега.</w:t>
            </w:r>
          </w:p>
          <w:p w:rsidR="005D5631" w:rsidRDefault="00B42401">
            <w:pPr>
              <w:pStyle w:val="ConsPlusNormal0"/>
            </w:pPr>
            <w:r>
              <w:t>Для корнесобственных однолетних и двулетних саженцев длина вызревшей части побега должна быть не менее 20 см.</w:t>
            </w:r>
          </w:p>
          <w:p w:rsidR="005D5631" w:rsidRDefault="00B42401">
            <w:pPr>
              <w:pStyle w:val="ConsPlusNormal0"/>
            </w:pPr>
            <w:r>
              <w:t>В случае если саженец привит, осуществляется его обрезка на 2 - 3 глазка. Длина вызревшей части побега привитого однолетнего саженца после обрезки должна быть не менее 2 см.</w:t>
            </w:r>
          </w:p>
          <w:p w:rsidR="005D5631" w:rsidRDefault="00B42401">
            <w:pPr>
              <w:pStyle w:val="ConsPlusNormal0"/>
            </w:pPr>
            <w:r>
              <w:t xml:space="preserve">2. Саженцы должны соответствовать требованиям, указанным в </w:t>
            </w:r>
            <w:hyperlink r:id="rId13" w:tooltip="Ссылка на КонсультантПлюс">
              <w:r>
                <w:rPr>
                  <w:color w:val="0000FF"/>
                </w:rPr>
                <w:t>пункте 6.1</w:t>
              </w:r>
            </w:hyperlink>
            <w:r>
              <w:t xml:space="preserve"> ГОСТ 31783-2012.</w:t>
            </w:r>
          </w:p>
          <w:p w:rsidR="005D5631" w:rsidRDefault="00B42401">
            <w:pPr>
              <w:pStyle w:val="ConsPlusNormal0"/>
            </w:pPr>
            <w:r>
              <w:t>3. Привитые и корнесобственные саженцы увязывают в пучки по 25 или 50 штук. Каждый пучок саженцев обвязывают парафинированной бумагой или пергаментной бумагой не менее чем в двух местах.</w:t>
            </w: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Бабаюртовский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Ботлихский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Буйнакский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Махачкала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Гунибский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Дахадаевский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Дербентский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Дербентский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Казбековский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Кайтагский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Карабудахкентский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Каякентский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Кизилюртовский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Кизлярский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Кумторкалинский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Курахский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 w:val="restart"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Левашинский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Магарамкентский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Новолакский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Сергокалинский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Сулейман-Стальский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Табасаранский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Тарумовский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Тляратинский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Унцукульский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Хасавюртовский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Хивский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Шамильский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D5631" w:rsidRDefault="00B42401">
            <w:pPr>
              <w:pStyle w:val="ConsPlusNormal0"/>
            </w:pPr>
            <w:r>
              <w:lastRenderedPageBreak/>
              <w:t>Долина Дона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Азовский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 w:val="restart"/>
            <w:tcBorders>
              <w:bottom w:val="nil"/>
            </w:tcBorders>
          </w:tcPr>
          <w:p w:rsidR="005D5631" w:rsidRDefault="00B42401">
            <w:pPr>
              <w:pStyle w:val="ConsPlusNormal0"/>
            </w:pPr>
            <w:r>
              <w:t xml:space="preserve">1. Саженцы должны соответствовать требованиям, указанным в </w:t>
            </w:r>
            <w:hyperlink r:id="rId14" w:tooltip="Ссылка на КонсультантПлюс">
              <w:r>
                <w:rPr>
                  <w:color w:val="0000FF"/>
                </w:rPr>
                <w:t>пунктах 5.1</w:t>
              </w:r>
            </w:hyperlink>
            <w:r>
              <w:t xml:space="preserve"> - </w:t>
            </w:r>
            <w:hyperlink r:id="rId15" w:tooltip="Ссылка на КонсультантПлюс">
              <w:r>
                <w:rPr>
                  <w:color w:val="0000FF"/>
                </w:rPr>
                <w:t>5.4</w:t>
              </w:r>
            </w:hyperlink>
            <w:r>
              <w:t xml:space="preserve"> ГОСТ 31783-2012, за исключением требований к длине вызревшей части однолетнего побега.</w:t>
            </w:r>
          </w:p>
          <w:p w:rsidR="005D5631" w:rsidRDefault="00B42401">
            <w:pPr>
              <w:pStyle w:val="ConsPlusNormal0"/>
            </w:pPr>
            <w:r>
              <w:t>Для корнесобственных однолетних и двулетних саженцев длина вызревшей части побега должна быть не менее 20 см.</w:t>
            </w:r>
          </w:p>
          <w:p w:rsidR="005D5631" w:rsidRDefault="00B42401">
            <w:pPr>
              <w:pStyle w:val="ConsPlusNormal0"/>
            </w:pPr>
            <w:r>
              <w:t>В случае если саженец привит, осуществляется его обрезка на 2 - 3 глазка. Длина вызревшей части побега привитого однолетнего саженца после обрезки должна быть не менее 2 см.</w:t>
            </w:r>
          </w:p>
          <w:p w:rsidR="005D5631" w:rsidRDefault="00B42401">
            <w:pPr>
              <w:pStyle w:val="ConsPlusNormal0"/>
            </w:pPr>
            <w:r>
              <w:t xml:space="preserve">2. Саженцы должны соответствовать требованиям, указанным в </w:t>
            </w:r>
            <w:hyperlink r:id="rId16" w:tooltip="Ссылка на КонсультантПлюс">
              <w:r>
                <w:rPr>
                  <w:color w:val="0000FF"/>
                </w:rPr>
                <w:t>пункте 6.1</w:t>
              </w:r>
            </w:hyperlink>
            <w:r>
              <w:t xml:space="preserve"> ГОСТ 31783-2012.</w:t>
            </w:r>
          </w:p>
          <w:p w:rsidR="005D5631" w:rsidRDefault="00B42401">
            <w:pPr>
              <w:pStyle w:val="ConsPlusNormal0"/>
            </w:pPr>
            <w:r>
              <w:t>3. Привитые и корнесобственные саженцы увязывают в пучки по 25 или 50 штук.</w:t>
            </w:r>
          </w:p>
          <w:p w:rsidR="005D5631" w:rsidRDefault="00B42401">
            <w:pPr>
              <w:pStyle w:val="ConsPlusNormal0"/>
            </w:pPr>
            <w:r>
              <w:t>Каждый пучок саженцев обвязывают парафинированной бумагой или пергаментной бумагой не менее чем в двух местах.</w:t>
            </w: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Аксайский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Багаевский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Арпачин</w:t>
            </w:r>
            <w:proofErr w:type="spellEnd"/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Белокалитвинский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Боковский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Верхнедонской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Веселовский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Волгодонской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Азов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Батайск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Волгодонск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Гуково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Донецк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Зверево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Каменск-Шахтинский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Новочеркасск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Новошахтинск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Ростов-на-Дону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Таганрог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Город Шахты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Дубовский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Егорлыкский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Заветинский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Зерноградский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Зимовниковский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Кагальницкий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Каменский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Кашарский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Константиновский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Красносулинский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Куйбышевский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Мартыновский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Миллеровский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Милютинский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Морозовский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Мясниковский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  <w:bottom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Неклиновский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bottom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 w:val="restart"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Обливский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 w:val="restart"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Октябрьский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Орловский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Песчанокопский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Пролетарский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Ремонтненский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Родионово-Несветайский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Сальский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Семикаракорский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Советский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Тарасовский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Тациенский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Усть-Донецкий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Целинский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Цимлянский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Чертковский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Шолоховский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  <w:tcBorders>
              <w:top w:val="nil"/>
            </w:tcBorders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 w:val="restart"/>
            <w:vAlign w:val="center"/>
          </w:tcPr>
          <w:p w:rsidR="005D5631" w:rsidRDefault="00B42401">
            <w:pPr>
              <w:pStyle w:val="ConsPlusNormal0"/>
            </w:pPr>
            <w:r>
              <w:t>Долина Терека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Майский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1. Саженцы должны соответствовать требованиям, указанным в </w:t>
            </w:r>
            <w:hyperlink r:id="rId17" w:tooltip="Ссылка на КонсультантПлюс">
              <w:r>
                <w:rPr>
                  <w:color w:val="0000FF"/>
                </w:rPr>
                <w:t>пунктах 5.1</w:t>
              </w:r>
            </w:hyperlink>
            <w:r>
              <w:t xml:space="preserve"> - </w:t>
            </w:r>
            <w:hyperlink r:id="rId18" w:tooltip="Ссылка на КонсультантПлюс">
              <w:r>
                <w:rPr>
                  <w:color w:val="0000FF"/>
                </w:rPr>
                <w:t>5.4</w:t>
              </w:r>
            </w:hyperlink>
            <w:r>
              <w:t xml:space="preserve"> ГОСТ 31783-2012, за исключением требований к длине вызревшей части однолетнего побега.</w:t>
            </w:r>
          </w:p>
          <w:p w:rsidR="005D5631" w:rsidRDefault="00B42401">
            <w:pPr>
              <w:pStyle w:val="ConsPlusNormal0"/>
            </w:pPr>
            <w:r>
              <w:t>Для корнесобственных однолетних и двулетних саженцев длина вызревшей части побега должна быть не менее 20 см.</w:t>
            </w:r>
          </w:p>
          <w:p w:rsidR="005D5631" w:rsidRDefault="00B42401">
            <w:pPr>
              <w:pStyle w:val="ConsPlusNormal0"/>
            </w:pPr>
            <w:r>
              <w:t>В случае если саженец привит, осуществляется его обрезка на 2 - 3 глазка. Длина вызревшей части побега привитого однолетнего саженца после обрезки должна быть не менее 2 см.</w:t>
            </w:r>
          </w:p>
          <w:p w:rsidR="005D5631" w:rsidRDefault="00B42401">
            <w:pPr>
              <w:pStyle w:val="ConsPlusNormal0"/>
            </w:pPr>
            <w:r>
              <w:t xml:space="preserve">2. Саженцы должны соответствовать требованиям, указанным в </w:t>
            </w:r>
            <w:hyperlink r:id="rId19" w:tooltip="Ссылка на КонсультантПлюс">
              <w:r>
                <w:rPr>
                  <w:color w:val="0000FF"/>
                </w:rPr>
                <w:t>пункте 6.1</w:t>
              </w:r>
            </w:hyperlink>
            <w:r>
              <w:t xml:space="preserve"> ГОСТ 31783-2012.</w:t>
            </w:r>
          </w:p>
          <w:p w:rsidR="005D5631" w:rsidRDefault="00B42401">
            <w:pPr>
              <w:pStyle w:val="ConsPlusNormal0"/>
            </w:pPr>
            <w:r>
              <w:t>Восточный Пантикапей возвышенно-степной Восточно-предгорный Кафа Восточный степной Кировский</w:t>
            </w:r>
          </w:p>
          <w:p w:rsidR="005D5631" w:rsidRDefault="00B42401">
            <w:pPr>
              <w:pStyle w:val="ConsPlusNormal0"/>
            </w:pPr>
            <w:r>
              <w:t>3. Привитые и корнесобственные саженцы увязывают в пучки по 25 или 50 штук. Каждый пучок саженцев обвязывают парафинированной бумагой или пергаментной бумагой не менее чем в двух местах.</w:t>
            </w: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Прохладненский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Терский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Урванский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 w:val="restart"/>
            <w:vAlign w:val="center"/>
          </w:tcPr>
          <w:p w:rsidR="005D5631" w:rsidRDefault="00B42401">
            <w:pPr>
              <w:pStyle w:val="ConsPlusNormal0"/>
              <w:jc w:val="center"/>
            </w:pPr>
            <w:r>
              <w:lastRenderedPageBreak/>
              <w:t>Крым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Восточный возвышенно-степной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Пантикапей</w:t>
            </w:r>
          </w:p>
        </w:tc>
        <w:tc>
          <w:tcPr>
            <w:tcW w:w="2664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1. Саженцы должны соответствовать требованиям, указанным в </w:t>
            </w:r>
            <w:hyperlink r:id="rId20" w:tooltip="Ссылка на КонсультантПлюс">
              <w:r>
                <w:rPr>
                  <w:color w:val="0000FF"/>
                </w:rPr>
                <w:t>пунктах 5.1</w:t>
              </w:r>
            </w:hyperlink>
            <w:r>
              <w:t xml:space="preserve"> - </w:t>
            </w:r>
            <w:hyperlink r:id="rId21" w:tooltip="Ссылка на КонсультантПлюс">
              <w:r>
                <w:rPr>
                  <w:color w:val="0000FF"/>
                </w:rPr>
                <w:t>5.4</w:t>
              </w:r>
            </w:hyperlink>
            <w:r>
              <w:t xml:space="preserve"> ГОСТ 31783-2012, за исключением требований к длине вызревшей части однолетнего побега.</w:t>
            </w:r>
          </w:p>
          <w:p w:rsidR="005D5631" w:rsidRDefault="00B42401">
            <w:pPr>
              <w:pStyle w:val="ConsPlusNormal0"/>
            </w:pPr>
            <w:r>
              <w:t>Для корнесобственных однолетних и двулетних саженцев длина вызревшей части побега должна быть не менее 20 см.</w:t>
            </w:r>
          </w:p>
          <w:p w:rsidR="005D5631" w:rsidRDefault="00B42401">
            <w:pPr>
              <w:pStyle w:val="ConsPlusNormal0"/>
            </w:pPr>
            <w:r>
              <w:t>В случае если саженец привит, осуществляется его обрезка на 2 - 3 глазка. Длина вызревшей части побега привитого однолетнего саженца после обрезки должна быть не менее 2 см.</w:t>
            </w:r>
          </w:p>
          <w:p w:rsidR="005D5631" w:rsidRDefault="00B42401">
            <w:pPr>
              <w:pStyle w:val="ConsPlusNormal0"/>
            </w:pPr>
            <w:r>
              <w:t xml:space="preserve">2. Саженцы должны соответствовать требованиям, указанным в </w:t>
            </w:r>
            <w:hyperlink r:id="rId22" w:tooltip="Ссылка на КонсультантПлюс">
              <w:r>
                <w:rPr>
                  <w:color w:val="0000FF"/>
                </w:rPr>
                <w:t>пункте 6.1</w:t>
              </w:r>
            </w:hyperlink>
            <w:r>
              <w:t xml:space="preserve"> ГОСТ 31783-2012.</w:t>
            </w:r>
          </w:p>
          <w:p w:rsidR="005D5631" w:rsidRDefault="00B42401">
            <w:pPr>
              <w:pStyle w:val="ConsPlusNormal0"/>
            </w:pPr>
            <w:r>
              <w:t>3. Привитые и корнесобственные саженцы увязывают в пучки по 25 или 50 штук. Каждый пучок саженцев обвязывают парафинированной бумагой или пергаментной бумагой не менее чем в двух местах.</w:t>
            </w: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Восточно-предгорный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Кафа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Восточный степной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Кировский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>Горно-долинный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Алушта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Демерджи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proofErr w:type="spellStart"/>
            <w:r>
              <w:t>Горно-долинно-приморский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Коктебель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Кучук-Узень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Ускут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Судак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Солнечная долина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Западный возвышенно-степной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Тарханкут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 xml:space="preserve">Западный </w:t>
            </w:r>
            <w:proofErr w:type="spellStart"/>
            <w:r>
              <w:t>приморско-степной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Каламитский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>Крымский западно-приморский предгорный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Альминский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 xml:space="preserve">Бахчисарайская долина реки </w:t>
            </w:r>
            <w:proofErr w:type="spellStart"/>
            <w:r>
              <w:t>Бельбек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 xml:space="preserve">Бахчисарайская долина реки </w:t>
            </w:r>
            <w:proofErr w:type="spellStart"/>
            <w:r>
              <w:t>Качи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Крымское </w:t>
            </w:r>
            <w:proofErr w:type="spellStart"/>
            <w:r>
              <w:t>Присивашье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Арабатский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Каркинитский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>Предгорный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Аянский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Белая скала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Бахчисарайский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Солхат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Центральный степной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Салгирский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Южный берег </w:t>
            </w:r>
            <w:r>
              <w:lastRenderedPageBreak/>
              <w:t>Крыма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lastRenderedPageBreak/>
              <w:t>Ай-Даниль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Гурзуф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Кастель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Ливадия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Массандра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Магарач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Партенит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>Севастополь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Байдарская</w:t>
            </w:r>
            <w:proofErr w:type="spellEnd"/>
            <w:r>
              <w:t xml:space="preserve"> долина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Балаклава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Гераклея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 xml:space="preserve">Долина реки </w:t>
            </w:r>
            <w:proofErr w:type="spellStart"/>
            <w:r>
              <w:t>Бельбек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 xml:space="preserve">Долина реки </w:t>
            </w:r>
            <w:proofErr w:type="spellStart"/>
            <w:r>
              <w:t>Качи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 xml:space="preserve">Долина реки Черной </w:t>
            </w:r>
            <w:proofErr w:type="spellStart"/>
            <w:r>
              <w:t>Ласпи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 w:val="restart"/>
          </w:tcPr>
          <w:p w:rsidR="005D5631" w:rsidRDefault="00B42401">
            <w:pPr>
              <w:pStyle w:val="ConsPlusNormal0"/>
            </w:pPr>
            <w:r>
              <w:t>Кубань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Кубань. Абинск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1. Саженцы должны соответствовать требованиям, указанным в </w:t>
            </w:r>
            <w:hyperlink r:id="rId23" w:tooltip="Ссылка на КонсультантПлюс">
              <w:r>
                <w:rPr>
                  <w:color w:val="0000FF"/>
                </w:rPr>
                <w:t>пунктах 5.1</w:t>
              </w:r>
            </w:hyperlink>
            <w:r>
              <w:t xml:space="preserve"> - </w:t>
            </w:r>
            <w:hyperlink r:id="rId24" w:tooltip="Ссылка на КонсультантПлюс">
              <w:r>
                <w:rPr>
                  <w:color w:val="0000FF"/>
                </w:rPr>
                <w:t>5.4</w:t>
              </w:r>
            </w:hyperlink>
            <w:r>
              <w:t xml:space="preserve"> ГОСТ 31783-2012,</w:t>
            </w:r>
          </w:p>
          <w:p w:rsidR="005D5631" w:rsidRDefault="00B42401">
            <w:pPr>
              <w:pStyle w:val="ConsPlusNormal0"/>
            </w:pPr>
            <w:r>
              <w:t>за исключением требований к длине вызревшей части однолетнего побега.</w:t>
            </w:r>
          </w:p>
          <w:p w:rsidR="005D5631" w:rsidRDefault="00B42401">
            <w:pPr>
              <w:pStyle w:val="ConsPlusNormal0"/>
            </w:pPr>
            <w:r>
              <w:t>Для корнесобственных однолетних и двулетних саженцев длина вызревшей части побега должна быть не менее 20 см.</w:t>
            </w:r>
          </w:p>
          <w:p w:rsidR="005D5631" w:rsidRDefault="00B42401">
            <w:pPr>
              <w:pStyle w:val="ConsPlusNormal0"/>
            </w:pPr>
            <w:r>
              <w:t>В случае если саженец привит, осуществляется его обрезка на 2 - 3 глазка. Длина вызревшей части побега привитого однолетнего саженца после обрезки должна быть не менее 2 см.</w:t>
            </w:r>
          </w:p>
          <w:p w:rsidR="005D5631" w:rsidRDefault="00B42401">
            <w:pPr>
              <w:pStyle w:val="ConsPlusNormal0"/>
            </w:pPr>
            <w:r>
              <w:t xml:space="preserve">2. Саженцы должны соответствовать требованиям, </w:t>
            </w:r>
            <w:r>
              <w:lastRenderedPageBreak/>
              <w:t xml:space="preserve">указанным в </w:t>
            </w:r>
            <w:hyperlink r:id="rId25" w:tooltip="Ссылка на КонсультантПлюс">
              <w:r>
                <w:rPr>
                  <w:color w:val="0000FF"/>
                </w:rPr>
                <w:t>пункте 6.1</w:t>
              </w:r>
            </w:hyperlink>
            <w:r>
              <w:t xml:space="preserve"> ГОСТ 31783-2012.</w:t>
            </w:r>
          </w:p>
          <w:p w:rsidR="005D5631" w:rsidRDefault="00B42401">
            <w:pPr>
              <w:pStyle w:val="ConsPlusNormal0"/>
            </w:pPr>
            <w:r>
              <w:t>3. Привитые и корнесобственные саженцы увязывают в пучки по 25 или 50 штук. Каждый пучок саженцев обвязывают парафинированной бумагой или пергаментной бумагой не менее чем в двух местах.</w:t>
            </w: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Кубань. Анапа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 xml:space="preserve">Долина реки </w:t>
            </w:r>
            <w:proofErr w:type="spellStart"/>
            <w:r>
              <w:t>Шумринки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Красная горка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 xml:space="preserve">Виноградники </w:t>
            </w:r>
            <w:proofErr w:type="spellStart"/>
            <w:r>
              <w:t>Гай-Кодзора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Кубань. Восточное Приазовье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>Кубань. Геленджик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Виноградники Геленджика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Дивноморское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Маркотхские</w:t>
            </w:r>
            <w:proofErr w:type="spellEnd"/>
            <w:r>
              <w:t xml:space="preserve"> холмы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Геленджик-Криница-Бетта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 xml:space="preserve">Кубань. Долина реки </w:t>
            </w:r>
            <w:proofErr w:type="spellStart"/>
            <w:r>
              <w:t>Афипс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>Кубань. Крымск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 xml:space="preserve">Долина </w:t>
            </w:r>
            <w:proofErr w:type="spellStart"/>
            <w:r>
              <w:t>Лефкадия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Плато Аманат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 xml:space="preserve">Кубань. </w:t>
            </w:r>
            <w:r>
              <w:lastRenderedPageBreak/>
              <w:t>Новокубанск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>Кубань. Новороссийск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Абрау-Дюрсо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Бюрнье-Сенетха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Гора Колдун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Мысхако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Сухая гора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>Кубань. Таманский полуостров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Голубицкая стрелка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 xml:space="preserve">Курень </w:t>
            </w:r>
            <w:proofErr w:type="spellStart"/>
            <w:r>
              <w:t>Титаровский</w:t>
            </w:r>
            <w:proofErr w:type="spellEnd"/>
            <w:r>
              <w:t xml:space="preserve"> 1794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Сенной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Тмутаракань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Южный берег Тамани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 w:val="restart"/>
          </w:tcPr>
          <w:p w:rsidR="005D5631" w:rsidRDefault="00B42401">
            <w:pPr>
              <w:pStyle w:val="ConsPlusNormal0"/>
            </w:pPr>
            <w:r>
              <w:t>Семигорье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Сикоры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Тристория</w:t>
            </w:r>
            <w:proofErr w:type="spellEnd"/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 w:val="restart"/>
          </w:tcPr>
          <w:p w:rsidR="005D5631" w:rsidRDefault="00B42401">
            <w:pPr>
              <w:pStyle w:val="ConsPlusNormal0"/>
            </w:pPr>
            <w:r>
              <w:t>Северная Осетия - Алания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Кировский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1. Саженцы должны соответствовать требованиям, указанным в </w:t>
            </w:r>
            <w:hyperlink r:id="rId26" w:tooltip="Ссылка на КонсультантПлюс">
              <w:r>
                <w:rPr>
                  <w:color w:val="0000FF"/>
                </w:rPr>
                <w:t>пунктах 5.1</w:t>
              </w:r>
            </w:hyperlink>
            <w:r>
              <w:t xml:space="preserve"> - </w:t>
            </w:r>
            <w:hyperlink r:id="rId27" w:tooltip="Ссылка на КонсультантПлюс">
              <w:r>
                <w:rPr>
                  <w:color w:val="0000FF"/>
                </w:rPr>
                <w:t>5.4</w:t>
              </w:r>
            </w:hyperlink>
            <w:r>
              <w:t xml:space="preserve"> ГОСТ 31783-2012, за исключением требований к длине вызревшей части однолетнего побега.</w:t>
            </w:r>
          </w:p>
          <w:p w:rsidR="005D5631" w:rsidRDefault="00B42401">
            <w:pPr>
              <w:pStyle w:val="ConsPlusNormal0"/>
            </w:pPr>
            <w:r>
              <w:t>Для корнесобственных однолетних и двулетних саженцев длина вызревшей части побега должна быть не менее 20 см.</w:t>
            </w:r>
          </w:p>
          <w:p w:rsidR="005D5631" w:rsidRDefault="00B42401">
            <w:pPr>
              <w:pStyle w:val="ConsPlusNormal0"/>
            </w:pPr>
            <w:r>
              <w:t>В случае если саженец привит, осуществляется его обрезка на 2 - 3 глазка. Длина вызревшей части побега привитого однолетнего саженца после обрезки должна быть не менее 2 см.</w:t>
            </w:r>
          </w:p>
          <w:p w:rsidR="005D5631" w:rsidRDefault="00B42401">
            <w:pPr>
              <w:pStyle w:val="ConsPlusNormal0"/>
            </w:pPr>
            <w:r>
              <w:t xml:space="preserve">2. Саженцы должны </w:t>
            </w:r>
            <w:r>
              <w:lastRenderedPageBreak/>
              <w:t xml:space="preserve">соответствовать требованиям, указанным в </w:t>
            </w:r>
            <w:hyperlink r:id="rId28" w:tooltip="Ссылка на КонсультантПлюс">
              <w:r>
                <w:rPr>
                  <w:color w:val="0000FF"/>
                </w:rPr>
                <w:t>пункте 6.1</w:t>
              </w:r>
            </w:hyperlink>
            <w:r>
              <w:t xml:space="preserve"> ГОСТ 31783-2012.</w:t>
            </w:r>
          </w:p>
          <w:p w:rsidR="005D5631" w:rsidRDefault="00B42401">
            <w:pPr>
              <w:pStyle w:val="ConsPlusNormal0"/>
            </w:pPr>
            <w:r>
              <w:t>3. Привитые</w:t>
            </w:r>
          </w:p>
          <w:p w:rsidR="005D5631" w:rsidRDefault="00B42401">
            <w:pPr>
              <w:pStyle w:val="ConsPlusNormal0"/>
            </w:pPr>
            <w:r>
              <w:t>и корнесобственные саженцы увязывают в пучки по 25 или 50 штук. Каждый пучок саженцев обвязывают парафинированной бумагой или пергаментной бумагой не менее чем в двух местах.</w:t>
            </w: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Моздокский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</w:tcPr>
          <w:p w:rsidR="005D5631" w:rsidRDefault="00B42401">
            <w:pPr>
              <w:pStyle w:val="ConsPlusNormal0"/>
            </w:pPr>
            <w:r>
              <w:lastRenderedPageBreak/>
              <w:t>Ставрополье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Нефтекумский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proofErr w:type="spellStart"/>
            <w:r>
              <w:t>Зункарское</w:t>
            </w:r>
            <w:proofErr w:type="spellEnd"/>
          </w:p>
        </w:tc>
        <w:tc>
          <w:tcPr>
            <w:tcW w:w="2664" w:type="dxa"/>
          </w:tcPr>
          <w:p w:rsidR="005D5631" w:rsidRDefault="00B42401">
            <w:pPr>
              <w:pStyle w:val="ConsPlusNormal0"/>
            </w:pPr>
            <w:r>
              <w:t xml:space="preserve">1. Саженцы должны соответствовать требованиям, указанным в </w:t>
            </w:r>
            <w:hyperlink r:id="rId29" w:tooltip="Ссылка на КонсультантПлюс">
              <w:r>
                <w:rPr>
                  <w:color w:val="0000FF"/>
                </w:rPr>
                <w:t>пунктах 5.1</w:t>
              </w:r>
            </w:hyperlink>
            <w:r>
              <w:t xml:space="preserve"> - </w:t>
            </w:r>
            <w:hyperlink r:id="rId30" w:tooltip="Ссылка на КонсультантПлюс">
              <w:r>
                <w:rPr>
                  <w:color w:val="0000FF"/>
                </w:rPr>
                <w:t>5.4</w:t>
              </w:r>
            </w:hyperlink>
            <w:r>
              <w:t xml:space="preserve"> ГОСТ 31783-2012, за исключением требований к длине вызревшей части однолетнего побега.</w:t>
            </w:r>
          </w:p>
          <w:p w:rsidR="005D5631" w:rsidRDefault="00B42401">
            <w:pPr>
              <w:pStyle w:val="ConsPlusNormal0"/>
            </w:pPr>
            <w:r>
              <w:t>Для корнесобственных однолетних и двулетних саженцев длина вызревшей части побега должна быть не менее 20 см.</w:t>
            </w:r>
          </w:p>
          <w:p w:rsidR="005D5631" w:rsidRDefault="00B42401">
            <w:pPr>
              <w:pStyle w:val="ConsPlusNormal0"/>
            </w:pPr>
            <w:r>
              <w:t>В случае если саженец привит, осуществляется его обрезка на 2 - 3 глазка. Длина вызревшей части побега привитого однолетнего саженца после обрезки должна быть не менее 2 см.</w:t>
            </w:r>
          </w:p>
          <w:p w:rsidR="005D5631" w:rsidRDefault="00B42401">
            <w:pPr>
              <w:pStyle w:val="ConsPlusNormal0"/>
            </w:pPr>
            <w:r>
              <w:t xml:space="preserve">2. Саженцы должны соответствовать требованиям, указанным в </w:t>
            </w:r>
            <w:hyperlink r:id="rId31" w:tooltip="Ссылка на КонсультантПлюс">
              <w:r>
                <w:rPr>
                  <w:color w:val="0000FF"/>
                </w:rPr>
                <w:t>пункте 6.1</w:t>
              </w:r>
            </w:hyperlink>
            <w:r>
              <w:t xml:space="preserve"> ГОСТ 31783-2012.</w:t>
            </w:r>
          </w:p>
          <w:p w:rsidR="005D5631" w:rsidRDefault="00B42401">
            <w:pPr>
              <w:pStyle w:val="ConsPlusNormal0"/>
            </w:pPr>
            <w:r>
              <w:t xml:space="preserve">3. Привитые и корнесобственные саженцы увязывают в пучки по 25 или 50 </w:t>
            </w:r>
            <w:r>
              <w:lastRenderedPageBreak/>
              <w:t>штук. Каждый пучок саженцев обвязывают парафинированной бумагой или пергаментной бумагой не менее чем в двух местах.</w:t>
            </w:r>
          </w:p>
        </w:tc>
      </w:tr>
      <w:tr w:rsidR="005D5631">
        <w:tc>
          <w:tcPr>
            <w:tcW w:w="1417" w:type="dxa"/>
            <w:vMerge w:val="restart"/>
          </w:tcPr>
          <w:p w:rsidR="005D5631" w:rsidRDefault="00B42401">
            <w:pPr>
              <w:pStyle w:val="ConsPlusNormal0"/>
            </w:pPr>
            <w:r>
              <w:lastRenderedPageBreak/>
              <w:t>Адыгея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Адыгейск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1. Саженцы должны соответствовать требованиям, указанным в </w:t>
            </w:r>
            <w:hyperlink r:id="rId32" w:tooltip="Ссылка на КонсультантПлюс">
              <w:r>
                <w:rPr>
                  <w:color w:val="0000FF"/>
                </w:rPr>
                <w:t>пунктах 5.1</w:t>
              </w:r>
            </w:hyperlink>
            <w:r>
              <w:t xml:space="preserve"> - </w:t>
            </w:r>
            <w:hyperlink r:id="rId33" w:tooltip="Ссылка на КонсультантПлюс">
              <w:r>
                <w:rPr>
                  <w:color w:val="0000FF"/>
                </w:rPr>
                <w:t>5.4</w:t>
              </w:r>
            </w:hyperlink>
            <w:r>
              <w:t xml:space="preserve"> ГОСТ 31783-2012, за исключением требований к длине вызревшей части однолетнего побега.</w:t>
            </w:r>
          </w:p>
          <w:p w:rsidR="005D5631" w:rsidRDefault="00B42401">
            <w:pPr>
              <w:pStyle w:val="ConsPlusNormal0"/>
            </w:pPr>
            <w:r>
              <w:t>Для корнесобственных однолетних и двулетних саженцев длина вызревшей части побега должна быть не менее 20 см.</w:t>
            </w:r>
          </w:p>
          <w:p w:rsidR="005D5631" w:rsidRDefault="00B42401">
            <w:pPr>
              <w:pStyle w:val="ConsPlusNormal0"/>
            </w:pPr>
            <w:r>
              <w:t>В случае если саженец привит, осуществляется его обрезка на 2 - 3 глазка. Длина вызревшей части побега привитого однолетнего саженца после обрезки должна быть не менее 2 см.</w:t>
            </w:r>
          </w:p>
          <w:p w:rsidR="005D5631" w:rsidRDefault="00B42401">
            <w:pPr>
              <w:pStyle w:val="ConsPlusNormal0"/>
            </w:pPr>
            <w:r>
              <w:t xml:space="preserve">2. Саженцы должны соответствовать требованиям, указанным в </w:t>
            </w:r>
            <w:hyperlink r:id="rId34" w:tooltip="Ссылка на КонсультантПлюс">
              <w:r>
                <w:rPr>
                  <w:color w:val="0000FF"/>
                </w:rPr>
                <w:t>пункте 6.1</w:t>
              </w:r>
            </w:hyperlink>
            <w:r>
              <w:t xml:space="preserve"> ГОСТ 31783-2012.</w:t>
            </w:r>
          </w:p>
          <w:p w:rsidR="005D5631" w:rsidRDefault="00B42401">
            <w:pPr>
              <w:pStyle w:val="ConsPlusNormal0"/>
            </w:pPr>
            <w:r>
              <w:t>3. Привитые и корнесобственные саженцы увязывают в пучки по 25 или 50 штук. Каждый пучок саженцев обвязывают парафинированной бумагой или пергаментной бумагой не менее чем в двух местах.</w:t>
            </w: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Гиагинский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Кошехабльский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Красногвардейский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Майкоп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</w:pPr>
            <w:r>
              <w:t>Нарт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Майкопский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Тахтамукайский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Теучежский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r>
              <w:t>Шовгеновский</w:t>
            </w:r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Нижняя </w:t>
            </w:r>
            <w:r>
              <w:lastRenderedPageBreak/>
              <w:t>Волга</w:t>
            </w: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lastRenderedPageBreak/>
              <w:t>Дубовский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 w:val="restart"/>
          </w:tcPr>
          <w:p w:rsidR="005D5631" w:rsidRDefault="00B42401">
            <w:pPr>
              <w:pStyle w:val="ConsPlusNormal0"/>
            </w:pPr>
            <w:r>
              <w:t xml:space="preserve">1. Саженцы должны </w:t>
            </w:r>
            <w:r>
              <w:lastRenderedPageBreak/>
              <w:t xml:space="preserve">соответствовать требованиям, указанным в </w:t>
            </w:r>
            <w:hyperlink r:id="rId35" w:tooltip="Ссылка на КонсультантПлюс">
              <w:r>
                <w:rPr>
                  <w:color w:val="0000FF"/>
                </w:rPr>
                <w:t>пунктах 5.1</w:t>
              </w:r>
            </w:hyperlink>
            <w:r>
              <w:t xml:space="preserve"> - </w:t>
            </w:r>
            <w:hyperlink r:id="rId36" w:tooltip="Ссылка на КонсультантПлюс">
              <w:r>
                <w:rPr>
                  <w:color w:val="0000FF"/>
                </w:rPr>
                <w:t>5.4</w:t>
              </w:r>
            </w:hyperlink>
            <w:r>
              <w:t xml:space="preserve"> ГОСТ 31783-2012, за исключением требований к длине вызревшей части однолетнего побега.</w:t>
            </w:r>
          </w:p>
          <w:p w:rsidR="005D5631" w:rsidRDefault="00B42401">
            <w:pPr>
              <w:pStyle w:val="ConsPlusNormal0"/>
            </w:pPr>
            <w:r>
              <w:t>Для корнесобственных однолетних и двулетних саженцев длина вызревшей части побега должна быть не менее 20 см.</w:t>
            </w:r>
          </w:p>
          <w:p w:rsidR="005D5631" w:rsidRDefault="00B42401">
            <w:pPr>
              <w:pStyle w:val="ConsPlusNormal0"/>
            </w:pPr>
            <w:r>
              <w:t>В случае если саженец привит, осуществляется его обрезка на 2 - 3 глазка. Длина вызревшей части побега привитого однолетнего саженца после обрезки должна быть не менее 2 см.</w:t>
            </w:r>
          </w:p>
          <w:p w:rsidR="005D5631" w:rsidRDefault="00B42401">
            <w:pPr>
              <w:pStyle w:val="ConsPlusNormal0"/>
            </w:pPr>
            <w:r>
              <w:t xml:space="preserve">2. Саженцы должны соответствовать требованиям, указанным в </w:t>
            </w:r>
            <w:hyperlink r:id="rId37" w:tooltip="Ссылка на КонсультантПлюс">
              <w:r>
                <w:rPr>
                  <w:color w:val="0000FF"/>
                </w:rPr>
                <w:t>пункте 6.1</w:t>
              </w:r>
            </w:hyperlink>
            <w:r>
              <w:t xml:space="preserve"> ГОСТ 31783-2012.</w:t>
            </w:r>
          </w:p>
          <w:p w:rsidR="005D5631" w:rsidRDefault="00B42401">
            <w:pPr>
              <w:pStyle w:val="ConsPlusNormal0"/>
            </w:pPr>
            <w:r>
              <w:t>3. Привитые и корнесобственные саженцы увязывают в пучки по 25 или 50 штук.</w:t>
            </w:r>
          </w:p>
          <w:p w:rsidR="005D5631" w:rsidRDefault="00B42401">
            <w:pPr>
              <w:pStyle w:val="ConsPlusNormal0"/>
            </w:pPr>
            <w:r>
              <w:t>Каждый пучок саженцев обвязывают парафинированной бумагой или пергаментной бумагой не менее чем в двух местах.</w:t>
            </w: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Камышинский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  <w:tr w:rsidR="005D5631">
        <w:tc>
          <w:tcPr>
            <w:tcW w:w="1417" w:type="dxa"/>
            <w:vMerge/>
          </w:tcPr>
          <w:p w:rsidR="005D5631" w:rsidRDefault="005D5631">
            <w:pPr>
              <w:pStyle w:val="ConsPlusNormal0"/>
            </w:pPr>
          </w:p>
        </w:tc>
        <w:tc>
          <w:tcPr>
            <w:tcW w:w="2267" w:type="dxa"/>
          </w:tcPr>
          <w:p w:rsidR="005D5631" w:rsidRDefault="00B42401">
            <w:pPr>
              <w:pStyle w:val="ConsPlusNormal0"/>
            </w:pPr>
            <w:proofErr w:type="spellStart"/>
            <w:r>
              <w:t>Среднеахтубинский</w:t>
            </w:r>
            <w:proofErr w:type="spellEnd"/>
          </w:p>
        </w:tc>
        <w:tc>
          <w:tcPr>
            <w:tcW w:w="2721" w:type="dxa"/>
          </w:tcPr>
          <w:p w:rsidR="005D5631" w:rsidRDefault="00B42401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664" w:type="dxa"/>
            <w:vMerge/>
          </w:tcPr>
          <w:p w:rsidR="005D5631" w:rsidRDefault="005D5631">
            <w:pPr>
              <w:pStyle w:val="ConsPlusNormal0"/>
            </w:pPr>
          </w:p>
        </w:tc>
      </w:tr>
    </w:tbl>
    <w:p w:rsidR="005D5631" w:rsidRDefault="005D5631">
      <w:pPr>
        <w:pStyle w:val="ConsPlusNormal0"/>
        <w:jc w:val="both"/>
      </w:pPr>
    </w:p>
    <w:p w:rsidR="005D5631" w:rsidRDefault="005D5631">
      <w:pPr>
        <w:pStyle w:val="ConsPlusNormal0"/>
        <w:jc w:val="both"/>
      </w:pPr>
    </w:p>
    <w:p w:rsidR="005D5631" w:rsidRDefault="005D563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D5631" w:rsidSect="005D5631"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631" w:rsidRDefault="005D5631" w:rsidP="005D5631">
      <w:r>
        <w:separator/>
      </w:r>
    </w:p>
  </w:endnote>
  <w:endnote w:type="continuationSeparator" w:id="0">
    <w:p w:rsidR="005D5631" w:rsidRDefault="005D5631" w:rsidP="005D5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631" w:rsidRDefault="005D56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D5631" w:rsidTr="00B42401">
      <w:trPr>
        <w:trHeight w:hRule="exact" w:val="103"/>
      </w:trPr>
      <w:tc>
        <w:tcPr>
          <w:tcW w:w="1650" w:type="pct"/>
          <w:vAlign w:val="center"/>
        </w:tcPr>
        <w:p w:rsidR="005D5631" w:rsidRDefault="005D5631">
          <w:pPr>
            <w:pStyle w:val="ConsPlusNormal0"/>
          </w:pPr>
        </w:p>
      </w:tc>
      <w:tc>
        <w:tcPr>
          <w:tcW w:w="1700" w:type="pct"/>
          <w:vAlign w:val="center"/>
        </w:tcPr>
        <w:p w:rsidR="005D5631" w:rsidRDefault="005D563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5D5631" w:rsidRDefault="005D5631">
          <w:pPr>
            <w:pStyle w:val="ConsPlusNormal0"/>
          </w:pPr>
        </w:p>
      </w:tc>
    </w:tr>
  </w:tbl>
  <w:p w:rsidR="005D5631" w:rsidRDefault="00B4240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631" w:rsidRDefault="005D5631" w:rsidP="005D5631">
      <w:r>
        <w:separator/>
      </w:r>
    </w:p>
  </w:footnote>
  <w:footnote w:type="continuationSeparator" w:id="0">
    <w:p w:rsidR="005D5631" w:rsidRDefault="005D5631" w:rsidP="005D5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D5631" w:rsidTr="00B42401">
      <w:trPr>
        <w:trHeight w:hRule="exact" w:val="284"/>
      </w:trPr>
      <w:tc>
        <w:tcPr>
          <w:tcW w:w="2700" w:type="pct"/>
          <w:vAlign w:val="center"/>
        </w:tcPr>
        <w:p w:rsidR="005D5631" w:rsidRDefault="005D5631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5D5631" w:rsidRDefault="005D5631">
          <w:pPr>
            <w:pStyle w:val="ConsPlusNormal0"/>
            <w:rPr>
              <w:rFonts w:ascii="Tahoma" w:hAnsi="Tahoma" w:cs="Tahoma"/>
            </w:rPr>
          </w:pPr>
        </w:p>
      </w:tc>
    </w:tr>
  </w:tbl>
  <w:p w:rsidR="005D5631" w:rsidRDefault="005D56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D5631" w:rsidRDefault="005D563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kl+W3ch7UuN/KaRY9E+O9y5fLk=" w:salt="1QiTXCnYSVVNZfr1lgMK9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5631"/>
    <w:rsid w:val="00057183"/>
    <w:rsid w:val="005D5631"/>
    <w:rsid w:val="00B42401"/>
    <w:rsid w:val="00E3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63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D56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D563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D56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D563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D563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D563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D563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D563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5D563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5D56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D563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5D563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D5631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5D563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D563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D563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5D5631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424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4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24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2401"/>
  </w:style>
  <w:style w:type="paragraph" w:styleId="a7">
    <w:name w:val="footer"/>
    <w:basedOn w:val="a"/>
    <w:link w:val="a8"/>
    <w:uiPriority w:val="99"/>
    <w:semiHidden/>
    <w:unhideWhenUsed/>
    <w:rsid w:val="00B424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24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034&amp;date=01.04.2025&amp;dst=100029&amp;field=134" TargetMode="External"/><Relationship Id="rId13" Type="http://schemas.openxmlformats.org/officeDocument/2006/relationships/hyperlink" Target="https://login.consultant.ru/link/?req=doc&amp;base=OTN&amp;n=19551&amp;date=01.04.2025&amp;dst=100142&amp;field=134" TargetMode="External"/><Relationship Id="rId18" Type="http://schemas.openxmlformats.org/officeDocument/2006/relationships/hyperlink" Target="https://login.consultant.ru/link/?req=doc&amp;base=OTN&amp;n=19551&amp;date=01.04.2025&amp;dst=100140&amp;field=134" TargetMode="External"/><Relationship Id="rId26" Type="http://schemas.openxmlformats.org/officeDocument/2006/relationships/hyperlink" Target="https://login.consultant.ru/link/?req=doc&amp;base=OTN&amp;n=19551&amp;date=01.04.2025&amp;dst=100068&amp;field=134" TargetMode="External"/><Relationship Id="rId39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OTN&amp;n=19551&amp;date=01.04.2025&amp;dst=100140&amp;field=134" TargetMode="External"/><Relationship Id="rId34" Type="http://schemas.openxmlformats.org/officeDocument/2006/relationships/hyperlink" Target="https://login.consultant.ru/link/?req=doc&amp;base=OTN&amp;n=19551&amp;date=01.04.2025&amp;dst=100142&amp;field=134" TargetMode="External"/><Relationship Id="rId7" Type="http://schemas.openxmlformats.org/officeDocument/2006/relationships/hyperlink" Target="https://login.consultant.ru/link/?req=doc&amp;base=LAW&amp;n=477034&amp;date=01.04.2025&amp;dst=100023&amp;field=134" TargetMode="External"/><Relationship Id="rId12" Type="http://schemas.openxmlformats.org/officeDocument/2006/relationships/hyperlink" Target="https://login.consultant.ru/link/?req=doc&amp;base=LAW&amp;n=266362&amp;date=01.04.2025" TargetMode="External"/><Relationship Id="rId17" Type="http://schemas.openxmlformats.org/officeDocument/2006/relationships/hyperlink" Target="https://login.consultant.ru/link/?req=doc&amp;base=OTN&amp;n=19551&amp;date=01.04.2025&amp;dst=100068&amp;field=134" TargetMode="External"/><Relationship Id="rId25" Type="http://schemas.openxmlformats.org/officeDocument/2006/relationships/hyperlink" Target="https://login.consultant.ru/link/?req=doc&amp;base=OTN&amp;n=19551&amp;date=01.04.2025&amp;dst=100142&amp;field=134" TargetMode="External"/><Relationship Id="rId33" Type="http://schemas.openxmlformats.org/officeDocument/2006/relationships/hyperlink" Target="https://login.consultant.ru/link/?req=doc&amp;base=OTN&amp;n=19551&amp;date=01.04.2025&amp;dst=100140&amp;field=134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OTN&amp;n=19551&amp;date=01.04.2025&amp;dst=100142&amp;field=134" TargetMode="External"/><Relationship Id="rId20" Type="http://schemas.openxmlformats.org/officeDocument/2006/relationships/hyperlink" Target="https://login.consultant.ru/link/?req=doc&amp;base=OTN&amp;n=19551&amp;date=01.04.2025&amp;dst=100068&amp;field=134" TargetMode="External"/><Relationship Id="rId29" Type="http://schemas.openxmlformats.org/officeDocument/2006/relationships/hyperlink" Target="https://login.consultant.ru/link/?req=doc&amp;base=OTN&amp;n=19551&amp;date=01.04.2025&amp;dst=100068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5830&amp;date=01.04.2025&amp;dst=100574&amp;field=134" TargetMode="External"/><Relationship Id="rId11" Type="http://schemas.openxmlformats.org/officeDocument/2006/relationships/hyperlink" Target="https://login.consultant.ru/link/?req=doc&amp;base=OTN&amp;n=19551&amp;date=01.04.2025&amp;dst=100140&amp;field=134" TargetMode="External"/><Relationship Id="rId24" Type="http://schemas.openxmlformats.org/officeDocument/2006/relationships/hyperlink" Target="https://login.consultant.ru/link/?req=doc&amp;base=OTN&amp;n=19551&amp;date=01.04.2025&amp;dst=100140&amp;field=134" TargetMode="External"/><Relationship Id="rId32" Type="http://schemas.openxmlformats.org/officeDocument/2006/relationships/hyperlink" Target="https://login.consultant.ru/link/?req=doc&amp;base=OTN&amp;n=19551&amp;date=01.04.2025&amp;dst=100068&amp;field=134" TargetMode="External"/><Relationship Id="rId37" Type="http://schemas.openxmlformats.org/officeDocument/2006/relationships/hyperlink" Target="https://login.consultant.ru/link/?req=doc&amp;base=OTN&amp;n=19551&amp;date=01.04.2025&amp;dst=100142&amp;field=134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OTN&amp;n=19551&amp;date=01.04.2025&amp;dst=100140&amp;field=134" TargetMode="External"/><Relationship Id="rId23" Type="http://schemas.openxmlformats.org/officeDocument/2006/relationships/hyperlink" Target="https://login.consultant.ru/link/?req=doc&amp;base=OTN&amp;n=19551&amp;date=01.04.2025&amp;dst=100068&amp;field=134" TargetMode="External"/><Relationship Id="rId28" Type="http://schemas.openxmlformats.org/officeDocument/2006/relationships/hyperlink" Target="https://login.consultant.ru/link/?req=doc&amp;base=OTN&amp;n=19551&amp;date=01.04.2025&amp;dst=100142&amp;field=134" TargetMode="External"/><Relationship Id="rId36" Type="http://schemas.openxmlformats.org/officeDocument/2006/relationships/hyperlink" Target="https://login.consultant.ru/link/?req=doc&amp;base=OTN&amp;n=19551&amp;date=01.04.2025&amp;dst=100140&amp;field=134" TargetMode="External"/><Relationship Id="rId10" Type="http://schemas.openxmlformats.org/officeDocument/2006/relationships/hyperlink" Target="https://login.consultant.ru/link/?req=doc&amp;base=OTN&amp;n=19551&amp;date=01.04.2025&amp;dst=100068&amp;field=134" TargetMode="External"/><Relationship Id="rId19" Type="http://schemas.openxmlformats.org/officeDocument/2006/relationships/hyperlink" Target="https://login.consultant.ru/link/?req=doc&amp;base=OTN&amp;n=19551&amp;date=01.04.2025&amp;dst=100142&amp;field=134" TargetMode="External"/><Relationship Id="rId31" Type="http://schemas.openxmlformats.org/officeDocument/2006/relationships/hyperlink" Target="https://login.consultant.ru/link/?req=doc&amp;base=OTN&amp;n=19551&amp;date=01.04.2025&amp;dst=10014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5861&amp;date=01.04.2025&amp;dst=100029&amp;field=134" TargetMode="External"/><Relationship Id="rId14" Type="http://schemas.openxmlformats.org/officeDocument/2006/relationships/hyperlink" Target="https://login.consultant.ru/link/?req=doc&amp;base=OTN&amp;n=19551&amp;date=01.04.2025&amp;dst=100068&amp;field=134" TargetMode="External"/><Relationship Id="rId22" Type="http://schemas.openxmlformats.org/officeDocument/2006/relationships/hyperlink" Target="https://login.consultant.ru/link/?req=doc&amp;base=OTN&amp;n=19551&amp;date=01.04.2025&amp;dst=100142&amp;field=134" TargetMode="External"/><Relationship Id="rId27" Type="http://schemas.openxmlformats.org/officeDocument/2006/relationships/hyperlink" Target="https://login.consultant.ru/link/?req=doc&amp;base=OTN&amp;n=19551&amp;date=01.04.2025&amp;dst=100140&amp;field=134" TargetMode="External"/><Relationship Id="rId30" Type="http://schemas.openxmlformats.org/officeDocument/2006/relationships/hyperlink" Target="https://login.consultant.ru/link/?req=doc&amp;base=OTN&amp;n=19551&amp;date=01.04.2025&amp;dst=100140&amp;field=134" TargetMode="External"/><Relationship Id="rId35" Type="http://schemas.openxmlformats.org/officeDocument/2006/relationships/hyperlink" Target="https://login.consultant.ru/link/?req=doc&amp;base=OTN&amp;n=19551&amp;date=01.04.2025&amp;dst=10006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2570</Words>
  <Characters>14655</Characters>
  <Application>Microsoft Office Word</Application>
  <DocSecurity>8</DocSecurity>
  <Lines>122</Lines>
  <Paragraphs>34</Paragraphs>
  <ScaleCrop>false</ScaleCrop>
  <Company>КонсультантПлюс Версия 4024.00.50</Company>
  <LinksUpToDate>false</LinksUpToDate>
  <CharactersWithSpaces>17191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16.05.2023 N 502
"Об утверждении требований к посадочному материалу виноградных растений, который производят в виноградных питомниках"
(Зарегистрировано в Минюсте России 29.06.2023 N 74052)</dc:title>
  <cp:lastModifiedBy>ГКУ</cp:lastModifiedBy>
  <cp:revision>3</cp:revision>
  <dcterms:created xsi:type="dcterms:W3CDTF">2025-04-01T12:17:00Z</dcterms:created>
  <dcterms:modified xsi:type="dcterms:W3CDTF">2025-04-10T11:06:00Z</dcterms:modified>
</cp:coreProperties>
</file>